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51360A" w:rsidP="0051360A">
            <w:pPr>
              <w:rPr>
                <w:rFonts w:ascii="Arial" w:hAnsi="Arial" w:cs="Arial"/>
              </w:rPr>
            </w:pPr>
            <w:r>
              <w:rPr>
                <w:rFonts w:ascii="Arial" w:hAnsi="Arial" w:cs="Arial"/>
              </w:rPr>
              <w:t xml:space="preserve">Boswells  </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51360A" w:rsidP="008A22C6">
            <w:pPr>
              <w:rPr>
                <w:rFonts w:ascii="Arial" w:hAnsi="Arial" w:cs="Arial"/>
              </w:rPr>
            </w:pPr>
            <w:r>
              <w:rPr>
                <w:rFonts w:ascii="Arial" w:hAnsi="Arial" w:cs="Arial"/>
              </w:rPr>
              <w:t>27.05.2021</w:t>
            </w:r>
          </w:p>
        </w:tc>
      </w:tr>
      <w:tr w:rsidR="00854133" w:rsidTr="008E4629">
        <w:tc>
          <w:tcPr>
            <w:tcW w:w="4962"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rsidR="004A049B" w:rsidRDefault="000E696E" w:rsidP="000E696E">
            <w:pPr>
              <w:rPr>
                <w:rFonts w:ascii="Arial" w:hAnsi="Arial" w:cs="Arial"/>
              </w:rPr>
            </w:pPr>
            <w:r w:rsidRPr="000E696E">
              <w:rPr>
                <w:rFonts w:ascii="Arial" w:hAnsi="Arial" w:cs="Arial"/>
              </w:rPr>
              <w:t xml:space="preserve">Cabinet </w:t>
            </w:r>
            <w:r w:rsidR="004A445F">
              <w:rPr>
                <w:rFonts w:ascii="Arial" w:hAnsi="Arial" w:cs="Arial"/>
              </w:rPr>
              <w:t>on 9 December 2020</w:t>
            </w:r>
            <w:r w:rsidR="006E39E4">
              <w:rPr>
                <w:rFonts w:ascii="Arial" w:hAnsi="Arial" w:cs="Arial"/>
              </w:rPr>
              <w:t xml:space="preserve"> resolved to:</w:t>
            </w:r>
          </w:p>
          <w:p w:rsidR="006E39E4" w:rsidRDefault="006E39E4" w:rsidP="000E696E">
            <w:pPr>
              <w:rPr>
                <w:rFonts w:ascii="Arial" w:hAnsi="Arial" w:cs="Arial"/>
              </w:rPr>
            </w:pPr>
          </w:p>
          <w:p w:rsidR="006E39E4" w:rsidRPr="006E39E4" w:rsidRDefault="006E39E4" w:rsidP="006E39E4">
            <w:pPr>
              <w:rPr>
                <w:rFonts w:ascii="Arial" w:hAnsi="Arial" w:cs="Arial"/>
              </w:rPr>
            </w:pPr>
            <w:r w:rsidRPr="006E39E4">
              <w:rPr>
                <w:rFonts w:ascii="Arial" w:hAnsi="Arial" w:cs="Arial"/>
              </w:rPr>
              <w:t xml:space="preserve">1.    </w:t>
            </w:r>
            <w:r w:rsidRPr="006E39E4">
              <w:rPr>
                <w:rFonts w:ascii="Arial" w:hAnsi="Arial" w:cs="Arial"/>
                <w:b/>
                <w:bCs/>
              </w:rPr>
              <w:t>Approve</w:t>
            </w:r>
            <w:r w:rsidRPr="006E39E4">
              <w:rPr>
                <w:rFonts w:ascii="Arial" w:hAnsi="Arial" w:cs="Arial"/>
              </w:rPr>
              <w:t xml:space="preserve"> the terms negotiated in relation to the redevelopment of the Boswells Department Store as set out in Exempt Appendix 2 - not for publication; and </w:t>
            </w:r>
          </w:p>
          <w:p w:rsidR="008772D4" w:rsidRDefault="006E39E4" w:rsidP="006E39E4">
            <w:pPr>
              <w:rPr>
                <w:rFonts w:ascii="Arial" w:hAnsi="Arial" w:cs="Arial"/>
              </w:rPr>
            </w:pPr>
            <w:r w:rsidRPr="006E39E4">
              <w:rPr>
                <w:rFonts w:ascii="Arial" w:hAnsi="Arial" w:cs="Arial"/>
              </w:rPr>
              <w:t xml:space="preserve">2.    </w:t>
            </w:r>
            <w:r w:rsidRPr="006E39E4">
              <w:rPr>
                <w:rFonts w:ascii="Arial" w:hAnsi="Arial" w:cs="Arial"/>
                <w:b/>
                <w:bCs/>
              </w:rPr>
              <w:t>Delegate</w:t>
            </w:r>
            <w:r w:rsidRPr="006E39E4">
              <w:rPr>
                <w:rFonts w:ascii="Arial" w:hAnsi="Arial" w:cs="Arial"/>
              </w:rPr>
              <w:t xml:space="preserve"> authority to the Executive Director – Development, in consultation with the Section 151 officer, Head of Law and Governance and the Cabinet Member for Finance and Property, to vary those terms on condition that the revised terms continue to represent the best consideration reasonably obtainable.</w:t>
            </w:r>
          </w:p>
          <w:p w:rsidR="006E39E4" w:rsidRPr="00E20A54" w:rsidRDefault="006E39E4" w:rsidP="002A4D72">
            <w:pPr>
              <w:rPr>
                <w:rFonts w:ascii="Arial" w:hAnsi="Arial" w:cs="Arial"/>
              </w:rPr>
            </w:pPr>
          </w:p>
        </w:tc>
      </w:tr>
      <w:tr w:rsidR="00B87695" w:rsidTr="008E4629">
        <w:tc>
          <w:tcPr>
            <w:tcW w:w="4962"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8772D4" w:rsidRDefault="008772D4" w:rsidP="002A4D72">
            <w:pPr>
              <w:rPr>
                <w:rFonts w:ascii="Arial" w:hAnsi="Arial" w:cs="Arial"/>
              </w:rPr>
            </w:pPr>
            <w:r>
              <w:rPr>
                <w:rFonts w:ascii="Arial" w:hAnsi="Arial" w:cs="Arial"/>
              </w:rPr>
              <w:t>To implement</w:t>
            </w:r>
            <w:r w:rsidRPr="008772D4">
              <w:rPr>
                <w:rFonts w:ascii="Arial" w:hAnsi="Arial" w:cs="Arial"/>
              </w:rPr>
              <w:t xml:space="preserve"> the key decision taken by Cabinet </w:t>
            </w:r>
            <w:r w:rsidR="004A445F">
              <w:rPr>
                <w:rFonts w:ascii="Arial" w:hAnsi="Arial" w:cs="Arial"/>
              </w:rPr>
              <w:t>on 09 December 2020</w:t>
            </w:r>
            <w:r>
              <w:rPr>
                <w:rFonts w:ascii="Arial" w:hAnsi="Arial" w:cs="Arial"/>
              </w:rPr>
              <w:t xml:space="preserve"> to enter into the lease structure, </w:t>
            </w:r>
            <w:r w:rsidRPr="008772D4">
              <w:rPr>
                <w:rFonts w:ascii="Arial" w:hAnsi="Arial" w:cs="Arial"/>
              </w:rPr>
              <w:t xml:space="preserve">subject to the amendment of the terms </w:t>
            </w:r>
            <w:r>
              <w:rPr>
                <w:rFonts w:ascii="Arial" w:hAnsi="Arial" w:cs="Arial"/>
              </w:rPr>
              <w:t xml:space="preserve">under delegated authority, </w:t>
            </w:r>
            <w:r w:rsidRPr="008772D4">
              <w:rPr>
                <w:rFonts w:ascii="Arial" w:hAnsi="Arial" w:cs="Arial"/>
              </w:rPr>
              <w:t>as set out in Exempt Appendix 2.</w:t>
            </w:r>
          </w:p>
          <w:p w:rsidR="002A4D72" w:rsidRPr="00A96C08" w:rsidRDefault="0051360A" w:rsidP="002A4D72">
            <w:pPr>
              <w:rPr>
                <w:rFonts w:ascii="Arial" w:hAnsi="Arial" w:cs="Arial"/>
              </w:rPr>
            </w:pPr>
            <w:r>
              <w:rPr>
                <w:rFonts w:ascii="Arial" w:hAnsi="Arial" w:cs="Arial"/>
              </w:rPr>
              <w:t xml:space="preserve"> </w:t>
            </w:r>
          </w:p>
        </w:tc>
      </w:tr>
      <w:tr w:rsidR="00373F5D" w:rsidTr="008E4629">
        <w:tc>
          <w:tcPr>
            <w:tcW w:w="4962" w:type="dxa"/>
          </w:tcPr>
          <w:p w:rsidR="00373F5D" w:rsidRPr="00373F5D" w:rsidRDefault="00373F5D" w:rsidP="00C678ED">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4962" w:type="dxa"/>
          </w:tcPr>
          <w:p w:rsidR="00373F5D" w:rsidRPr="00A96C08" w:rsidRDefault="0051360A" w:rsidP="00CB5E4F">
            <w:pPr>
              <w:rPr>
                <w:rFonts w:ascii="Arial" w:hAnsi="Arial" w:cs="Arial"/>
              </w:rPr>
            </w:pPr>
            <w:r>
              <w:rPr>
                <w:rFonts w:ascii="Arial" w:hAnsi="Arial" w:cs="Arial"/>
              </w:rPr>
              <w:t>Please refer to December Cabinet Report</w:t>
            </w:r>
          </w:p>
        </w:tc>
      </w:tr>
      <w:tr w:rsidR="00DC2E8D" w:rsidTr="008E4629">
        <w:tc>
          <w:tcPr>
            <w:tcW w:w="4962"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rsidR="00CB5E4F" w:rsidRPr="00A96C08" w:rsidRDefault="0051360A" w:rsidP="008A22C6">
            <w:pPr>
              <w:rPr>
                <w:rFonts w:ascii="Arial" w:hAnsi="Arial" w:cs="Arial"/>
              </w:rPr>
            </w:pPr>
            <w:r>
              <w:rPr>
                <w:rFonts w:ascii="Arial" w:hAnsi="Arial" w:cs="Arial"/>
              </w:rPr>
              <w:t>Please refer to December Cabinet Report</w:t>
            </w:r>
          </w:p>
        </w:tc>
      </w:tr>
      <w:tr w:rsidR="00B87695" w:rsidTr="008E4629">
        <w:tc>
          <w:tcPr>
            <w:tcW w:w="4962" w:type="dxa"/>
          </w:tcPr>
          <w:p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rsidR="00B87695" w:rsidRDefault="0051360A" w:rsidP="008A22C6">
            <w:pPr>
              <w:rPr>
                <w:rFonts w:ascii="Arial" w:hAnsi="Arial" w:cs="Arial"/>
              </w:rPr>
            </w:pPr>
            <w:r>
              <w:rPr>
                <w:rFonts w:ascii="Arial" w:hAnsi="Arial" w:cs="Arial"/>
              </w:rPr>
              <w:t>Tom Bridgman – Executive Director of Development</w:t>
            </w:r>
          </w:p>
          <w:p w:rsidR="006E39E4" w:rsidRDefault="006E39E4" w:rsidP="008A22C6">
            <w:pPr>
              <w:rPr>
                <w:rFonts w:ascii="Arial" w:hAnsi="Arial" w:cs="Arial"/>
              </w:rPr>
            </w:pPr>
          </w:p>
          <w:p w:rsidR="006E39E4" w:rsidRPr="00A96C08" w:rsidRDefault="006E39E4" w:rsidP="008A22C6">
            <w:pPr>
              <w:rPr>
                <w:rFonts w:ascii="Arial" w:hAnsi="Arial" w:cs="Arial"/>
              </w:rPr>
            </w:pPr>
            <w:r>
              <w:rPr>
                <w:rFonts w:ascii="Arial" w:hAnsi="Arial" w:cs="Arial"/>
              </w:rPr>
              <w:t>Action taken in consultation with the Councillor Ed Turner, Cabinet Member for Finance and Asset Management</w:t>
            </w:r>
          </w:p>
        </w:tc>
      </w:tr>
      <w:tr w:rsidR="006F6326" w:rsidTr="008E4629">
        <w:tc>
          <w:tcPr>
            <w:tcW w:w="4962"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rsidR="00263039" w:rsidRPr="00A96C08" w:rsidRDefault="0051360A" w:rsidP="00DD1A34">
            <w:pPr>
              <w:rPr>
                <w:rFonts w:ascii="Arial" w:hAnsi="Arial" w:cs="Arial"/>
              </w:rPr>
            </w:pPr>
            <w:r>
              <w:rPr>
                <w:rFonts w:ascii="Arial" w:hAnsi="Arial" w:cs="Arial"/>
              </w:rPr>
              <w:t>Please refer to December Cabinet Report</w:t>
            </w:r>
          </w:p>
        </w:tc>
      </w:tr>
      <w:tr w:rsidR="006F6326" w:rsidTr="008E4629">
        <w:trPr>
          <w:trHeight w:val="1018"/>
        </w:trPr>
        <w:tc>
          <w:tcPr>
            <w:tcW w:w="4962"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rsidR="006F6326" w:rsidRPr="00A96C08" w:rsidRDefault="0051360A" w:rsidP="008A22C6">
            <w:pPr>
              <w:rPr>
                <w:rFonts w:ascii="Arial" w:hAnsi="Arial" w:cs="Arial"/>
              </w:rPr>
            </w:pPr>
            <w:bookmarkStart w:id="0" w:name="_GoBack"/>
            <w:bookmarkEnd w:id="0"/>
            <w:r>
              <w:rPr>
                <w:rFonts w:ascii="Arial" w:hAnsi="Arial" w:cs="Arial"/>
              </w:rPr>
              <w:t xml:space="preserve">Exempt Appendix 2 </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rsidR="006F6326" w:rsidRPr="00A96C08" w:rsidRDefault="000E696E" w:rsidP="008A22C6">
            <w:pPr>
              <w:rPr>
                <w:rFonts w:ascii="Arial" w:hAnsi="Arial" w:cs="Arial"/>
              </w:rPr>
            </w:pPr>
            <w:r>
              <w:rPr>
                <w:rFonts w:ascii="Arial" w:hAnsi="Arial" w:cs="Arial"/>
              </w:rPr>
              <w:t>Not Key</w:t>
            </w:r>
          </w:p>
        </w:tc>
      </w:tr>
      <w:tr w:rsidR="006F6326" w:rsidTr="008E4629">
        <w:tc>
          <w:tcPr>
            <w:tcW w:w="4962" w:type="dxa"/>
          </w:tcPr>
          <w:p w:rsidR="006F6326" w:rsidRPr="008E4629" w:rsidRDefault="006F6326" w:rsidP="003B1236">
            <w:pPr>
              <w:spacing w:before="120" w:after="120"/>
              <w:rPr>
                <w:rFonts w:ascii="Arial" w:hAnsi="Arial" w:cs="Arial"/>
              </w:rPr>
            </w:pPr>
            <w:r w:rsidRPr="006F6326">
              <w:rPr>
                <w:rFonts w:ascii="Arial" w:hAnsi="Arial" w:cs="Arial"/>
                <w:b/>
              </w:rPr>
              <w:lastRenderedPageBreak/>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rsidR="006F6326" w:rsidRPr="00A96C08" w:rsidRDefault="0051360A" w:rsidP="008A22C6">
            <w:pPr>
              <w:rPr>
                <w:rFonts w:ascii="Arial" w:hAnsi="Arial" w:cs="Arial"/>
              </w:rPr>
            </w:pPr>
            <w:r>
              <w:rPr>
                <w:rFonts w:ascii="Arial" w:hAnsi="Arial" w:cs="Arial"/>
              </w:rPr>
              <w:t>Carfax</w:t>
            </w:r>
          </w:p>
        </w:tc>
      </w:tr>
      <w:tr w:rsidR="006F6326" w:rsidTr="008E4629">
        <w:tc>
          <w:tcPr>
            <w:tcW w:w="4962"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rsidR="006F6326" w:rsidRPr="00A96C08" w:rsidRDefault="006E39E4"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4A049B" w:rsidRDefault="0051360A" w:rsidP="008A22C6">
            <w:pPr>
              <w:rPr>
                <w:rFonts w:ascii="Arial" w:hAnsi="Arial" w:cs="Arial"/>
              </w:rPr>
            </w:pPr>
            <w:r>
              <w:rPr>
                <w:rFonts w:ascii="Arial" w:hAnsi="Arial" w:cs="Arial"/>
              </w:rPr>
              <w:t xml:space="preserve">Emma </w:t>
            </w:r>
            <w:proofErr w:type="spellStart"/>
            <w:r>
              <w:rPr>
                <w:rFonts w:ascii="Arial" w:hAnsi="Arial" w:cs="Arial"/>
              </w:rPr>
              <w:t>Gubbins</w:t>
            </w:r>
            <w:proofErr w:type="spellEnd"/>
          </w:p>
          <w:p w:rsidR="0051360A" w:rsidRPr="00A96C08" w:rsidRDefault="0051360A" w:rsidP="008A22C6">
            <w:pPr>
              <w:rPr>
                <w:rFonts w:ascii="Arial" w:hAnsi="Arial" w:cs="Arial"/>
              </w:rPr>
            </w:pPr>
            <w:r>
              <w:rPr>
                <w:rFonts w:ascii="Arial" w:hAnsi="Arial" w:cs="Arial"/>
              </w:rPr>
              <w:t>27.05.2021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r>
        <w:rPr>
          <w:rFonts w:ascii="Arial" w:hAnsi="Arial" w:cs="Arial"/>
        </w:rPr>
        <w:t xml:space="preserve">Delegations made at meetings and the Council’s Finance Rules and Contract Rules (Parts 18 and 19 of the Constitution) stipulate who the decision maker must consult </w:t>
      </w:r>
      <w:r w:rsidR="00CD4BC9">
        <w:rPr>
          <w:rFonts w:ascii="Arial" w:hAnsi="Arial" w:cs="Arial"/>
        </w:rPr>
        <w:t xml:space="preserve">with </w:t>
      </w:r>
      <w:r>
        <w:rPr>
          <w:rFonts w:ascii="Arial" w:hAnsi="Arial" w:cs="Arial"/>
        </w:rPr>
        <w:t xml:space="preserve">before taking a decision. </w:t>
      </w:r>
      <w:r w:rsidR="009F6401">
        <w:rPr>
          <w:rFonts w:ascii="Arial" w:hAnsi="Arial" w:cs="Arial"/>
        </w:rPr>
        <w:t xml:space="preserve">The table below should be used to record their approval. </w:t>
      </w:r>
      <w:r w:rsidR="00CD4BC9">
        <w:rPr>
          <w:rFonts w:ascii="Arial" w:hAnsi="Arial" w:cs="Arial"/>
        </w:rPr>
        <w:t>The r</w:t>
      </w:r>
      <w:r>
        <w:rPr>
          <w:rFonts w:ascii="Arial" w:hAnsi="Arial" w:cs="Arial"/>
        </w:rPr>
        <w:t xml:space="preserve">elevant Cabinet Member(s) </w:t>
      </w:r>
      <w:r w:rsidR="00CD4BC9">
        <w:rPr>
          <w:rFonts w:ascii="Arial" w:hAnsi="Arial" w:cs="Arial"/>
        </w:rPr>
        <w:t xml:space="preserve">must be consulted on all </w:t>
      </w:r>
      <w:r>
        <w:rPr>
          <w:rFonts w:ascii="Arial" w:hAnsi="Arial" w:cs="Arial"/>
        </w:rPr>
        <w:t>decisions taken by officers.</w:t>
      </w:r>
      <w:r w:rsidRPr="00DD4885">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rsidR="00DD4885" w:rsidRPr="00A96C08" w:rsidRDefault="006E39E4" w:rsidP="00DD4885">
            <w:pPr>
              <w:rPr>
                <w:rFonts w:ascii="Arial" w:hAnsi="Arial" w:cs="Arial"/>
              </w:rPr>
            </w:pPr>
            <w:r>
              <w:rPr>
                <w:rFonts w:ascii="Arial" w:hAnsi="Arial" w:cs="Arial"/>
              </w:rPr>
              <w:t>Jane Winfield, Head of Corporate Property</w:t>
            </w:r>
          </w:p>
        </w:tc>
        <w:tc>
          <w:tcPr>
            <w:tcW w:w="1984" w:type="dxa"/>
            <w:vAlign w:val="center"/>
          </w:tcPr>
          <w:p w:rsidR="00DD4885" w:rsidRPr="00A96C08" w:rsidRDefault="006E39E4" w:rsidP="00DD4885">
            <w:pPr>
              <w:rPr>
                <w:rFonts w:ascii="Arial" w:hAnsi="Arial" w:cs="Arial"/>
              </w:rPr>
            </w:pPr>
            <w:r>
              <w:rPr>
                <w:rFonts w:ascii="Arial" w:hAnsi="Arial" w:cs="Arial"/>
              </w:rPr>
              <w:t>27 May 2021</w:t>
            </w: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DD4885" w:rsidRPr="00A96C08" w:rsidRDefault="006E39E4" w:rsidP="00DD4885">
            <w:pPr>
              <w:rPr>
                <w:rFonts w:ascii="Arial" w:hAnsi="Arial" w:cs="Arial"/>
              </w:rPr>
            </w:pPr>
            <w:r>
              <w:rPr>
                <w:rFonts w:ascii="Arial" w:hAnsi="Arial" w:cs="Arial"/>
              </w:rPr>
              <w:t>Nigel Kennedy, Head of Financial Services</w:t>
            </w:r>
          </w:p>
        </w:tc>
        <w:tc>
          <w:tcPr>
            <w:tcW w:w="1984" w:type="dxa"/>
            <w:vAlign w:val="center"/>
          </w:tcPr>
          <w:p w:rsidR="00DD4885" w:rsidRPr="00A96C08" w:rsidRDefault="006E39E4" w:rsidP="00DD4885">
            <w:pPr>
              <w:rPr>
                <w:rFonts w:ascii="Arial" w:hAnsi="Arial" w:cs="Arial"/>
              </w:rPr>
            </w:pPr>
            <w:r>
              <w:rPr>
                <w:rFonts w:ascii="Arial" w:hAnsi="Arial" w:cs="Arial"/>
              </w:rPr>
              <w:t>27 May 2021</w:t>
            </w: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DD4885" w:rsidRPr="00A96C08" w:rsidRDefault="006E39E4" w:rsidP="00DD4885">
            <w:pPr>
              <w:rPr>
                <w:rFonts w:ascii="Arial" w:hAnsi="Arial" w:cs="Arial"/>
              </w:rPr>
            </w:pPr>
            <w:r>
              <w:rPr>
                <w:rFonts w:ascii="Arial" w:hAnsi="Arial" w:cs="Arial"/>
              </w:rPr>
              <w:t>Susan Sale, Head of Law and Governance</w:t>
            </w: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rsidR="00DD4885" w:rsidRPr="00A96C08" w:rsidRDefault="006E39E4" w:rsidP="00DD4885">
            <w:pPr>
              <w:rPr>
                <w:rFonts w:ascii="Arial" w:hAnsi="Arial" w:cs="Arial"/>
              </w:rPr>
            </w:pPr>
            <w:r>
              <w:rPr>
                <w:rFonts w:ascii="Arial" w:hAnsi="Arial" w:cs="Arial"/>
              </w:rPr>
              <w:t>Councillor Ed Turner, Cabinet Member for Finance and Asset Management</w:t>
            </w: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516"/>
        </w:trPr>
        <w:tc>
          <w:tcPr>
            <w:tcW w:w="3828" w:type="dxa"/>
            <w:vAlign w:val="center"/>
          </w:tcPr>
          <w:p w:rsidR="00DD4885" w:rsidRPr="00405321" w:rsidRDefault="00DD4885" w:rsidP="00BF240D">
            <w:pPr>
              <w:spacing w:before="120" w:after="120"/>
              <w:rPr>
                <w:rFonts w:ascii="Arial" w:hAnsi="Arial" w:cs="Arial"/>
              </w:rPr>
            </w:pPr>
            <w:r w:rsidRPr="00405321">
              <w:rPr>
                <w:rFonts w:ascii="Arial" w:hAnsi="Arial" w:cs="Arial"/>
                <w:b/>
              </w:rPr>
              <w:t>Ward Member(s)</w:t>
            </w:r>
            <w:r w:rsidR="00405321">
              <w:rPr>
                <w:rFonts w:ascii="Arial" w:hAnsi="Arial" w:cs="Arial"/>
              </w:rPr>
              <w:t xml:space="preserve"> – </w:t>
            </w:r>
            <w:r w:rsidR="00405321" w:rsidRPr="00405321">
              <w:rPr>
                <w:rFonts w:ascii="Arial" w:hAnsi="Arial" w:cs="Arial"/>
              </w:rPr>
              <w:t xml:space="preserve">Ward </w:t>
            </w:r>
            <w:r w:rsidR="00405321">
              <w:rPr>
                <w:rFonts w:ascii="Arial" w:hAnsi="Arial" w:cs="Arial"/>
              </w:rPr>
              <w:t xml:space="preserve">Members </w:t>
            </w:r>
            <w:r w:rsidR="00405321" w:rsidRPr="00405321">
              <w:rPr>
                <w:rFonts w:ascii="Arial" w:hAnsi="Arial" w:cs="Arial"/>
              </w:rPr>
              <w:t>should be told in advance about anything which particularly</w:t>
            </w:r>
            <w:r w:rsidR="00405321">
              <w:rPr>
                <w:rFonts w:ascii="Arial" w:hAnsi="Arial" w:cs="Arial"/>
              </w:rPr>
              <w:t xml:space="preserve"> </w:t>
            </w:r>
            <w:r w:rsidR="00405321" w:rsidRPr="00405321">
              <w:rPr>
                <w:rFonts w:ascii="Arial" w:hAnsi="Arial" w:cs="Arial"/>
              </w:rPr>
              <w:t>affects their ward and which is potentially controversia</w:t>
            </w:r>
            <w:r w:rsidR="00405321">
              <w:rPr>
                <w:rFonts w:ascii="Arial" w:hAnsi="Arial" w:cs="Arial"/>
              </w:rPr>
              <w:t xml:space="preserve">l but </w:t>
            </w:r>
            <w:r w:rsidR="00CD4BC9">
              <w:rPr>
                <w:rFonts w:ascii="Arial" w:hAnsi="Arial" w:cs="Arial"/>
              </w:rPr>
              <w:t xml:space="preserve">please note that </w:t>
            </w:r>
            <w:r w:rsidR="00405321">
              <w:rPr>
                <w:rFonts w:ascii="Arial" w:hAnsi="Arial" w:cs="Arial"/>
              </w:rPr>
              <w:t>Cabinet Members must be consulted first.</w:t>
            </w:r>
          </w:p>
        </w:tc>
        <w:tc>
          <w:tcPr>
            <w:tcW w:w="4111" w:type="dxa"/>
            <w:vAlign w:val="center"/>
          </w:tcPr>
          <w:p w:rsidR="00DD4885" w:rsidRPr="00A96C08" w:rsidRDefault="00DD4885" w:rsidP="00DD4885">
            <w:pPr>
              <w:rPr>
                <w:rFonts w:ascii="Arial" w:hAnsi="Arial" w:cs="Arial"/>
              </w:rPr>
            </w:pPr>
          </w:p>
        </w:tc>
        <w:tc>
          <w:tcPr>
            <w:tcW w:w="1984" w:type="dxa"/>
            <w:vAlign w:val="center"/>
          </w:tcPr>
          <w:p w:rsidR="00DD4885" w:rsidRPr="00A96C08" w:rsidRDefault="00DD4885" w:rsidP="00DD4885">
            <w:pPr>
              <w:rPr>
                <w:rFonts w:ascii="Arial" w:hAnsi="Arial" w:cs="Arial"/>
              </w:rPr>
            </w:pPr>
          </w:p>
        </w:tc>
      </w:tr>
    </w:tbl>
    <w:p w:rsidR="008E4629" w:rsidRDefault="008E4629" w:rsidP="002611EB">
      <w:pPr>
        <w:rPr>
          <w:rFonts w:ascii="Arial" w:hAnsi="Arial" w:cs="Arial"/>
        </w:rPr>
      </w:pPr>
    </w:p>
    <w:p w:rsidR="00BE1FD4" w:rsidRDefault="003505E0" w:rsidP="002611EB">
      <w:pPr>
        <w:rPr>
          <w:rFonts w:ascii="Arial" w:hAnsi="Arial" w:cs="Arial"/>
        </w:rPr>
      </w:pPr>
      <w:r w:rsidRPr="005E37E4">
        <w:rPr>
          <w:rFonts w:ascii="Arial" w:hAnsi="Arial" w:cs="Arial"/>
        </w:rPr>
        <w:lastRenderedPageBreak/>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rsidR="00424A92" w:rsidRPr="00532DF2" w:rsidRDefault="00424A92" w:rsidP="00231385">
      <w:pPr>
        <w:ind w:left="-426"/>
        <w:rPr>
          <w:rFonts w:ascii="Arial" w:hAnsi="Arial" w:cs="Arial"/>
        </w:rPr>
      </w:pPr>
    </w:p>
    <w:p w:rsidR="00BF240D" w:rsidRDefault="00BF240D" w:rsidP="00BE1FD4">
      <w:pPr>
        <w:rPr>
          <w:rFonts w:ascii="Arial" w:hAnsi="Arial" w:cs="Arial"/>
          <w:b/>
          <w:sz w:val="28"/>
          <w:szCs w:val="28"/>
        </w:rPr>
      </w:pPr>
    </w:p>
    <w:p w:rsidR="00BE1FD4" w:rsidRDefault="003505E0" w:rsidP="00BE1FD4">
      <w:pPr>
        <w:rPr>
          <w:rFonts w:ascii="Arial" w:hAnsi="Arial" w:cs="Arial"/>
          <w:b/>
          <w:sz w:val="28"/>
          <w:szCs w:val="28"/>
        </w:rPr>
      </w:pPr>
      <w:r w:rsidRPr="003505E0">
        <w:rPr>
          <w:rFonts w:ascii="Arial" w:hAnsi="Arial" w:cs="Arial"/>
          <w:b/>
          <w:sz w:val="28"/>
          <w:szCs w:val="28"/>
        </w:rPr>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proofErr w:type="gramStart"/>
      <w:r w:rsidRPr="00616F3F">
        <w:rPr>
          <w:rFonts w:ascii="Arial" w:hAnsi="Arial" w:cs="Arial"/>
        </w:rPr>
        <w:t>under</w:t>
      </w:r>
      <w:proofErr w:type="gramEnd"/>
      <w:r w:rsidRPr="00616F3F">
        <w:rPr>
          <w:rFonts w:ascii="Arial" w:hAnsi="Arial" w:cs="Arial"/>
        </w:rPr>
        <w:t xml:space="preserve">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E696E"/>
    <w:rsid w:val="000F4239"/>
    <w:rsid w:val="001F167D"/>
    <w:rsid w:val="00231385"/>
    <w:rsid w:val="002611EB"/>
    <w:rsid w:val="00263039"/>
    <w:rsid w:val="002A07C9"/>
    <w:rsid w:val="002A4D72"/>
    <w:rsid w:val="002B53D4"/>
    <w:rsid w:val="002E61DD"/>
    <w:rsid w:val="00335A9B"/>
    <w:rsid w:val="003505E0"/>
    <w:rsid w:val="003547CD"/>
    <w:rsid w:val="00373F5D"/>
    <w:rsid w:val="003B1236"/>
    <w:rsid w:val="004000D7"/>
    <w:rsid w:val="00405321"/>
    <w:rsid w:val="00424A92"/>
    <w:rsid w:val="004A049B"/>
    <w:rsid w:val="004A445F"/>
    <w:rsid w:val="004B1944"/>
    <w:rsid w:val="00504E43"/>
    <w:rsid w:val="0051360A"/>
    <w:rsid w:val="00532DF2"/>
    <w:rsid w:val="005C6416"/>
    <w:rsid w:val="005E37E4"/>
    <w:rsid w:val="00616F3F"/>
    <w:rsid w:val="006247C4"/>
    <w:rsid w:val="006E39E4"/>
    <w:rsid w:val="006F6326"/>
    <w:rsid w:val="006F6731"/>
    <w:rsid w:val="007908F4"/>
    <w:rsid w:val="007D270E"/>
    <w:rsid w:val="00801BEB"/>
    <w:rsid w:val="00804BF2"/>
    <w:rsid w:val="00834D72"/>
    <w:rsid w:val="00844D21"/>
    <w:rsid w:val="00854133"/>
    <w:rsid w:val="008613FB"/>
    <w:rsid w:val="008676E5"/>
    <w:rsid w:val="008772D4"/>
    <w:rsid w:val="008900A7"/>
    <w:rsid w:val="00891B19"/>
    <w:rsid w:val="008A22C6"/>
    <w:rsid w:val="008E4629"/>
    <w:rsid w:val="00986C99"/>
    <w:rsid w:val="009F048F"/>
    <w:rsid w:val="009F6401"/>
    <w:rsid w:val="00A12928"/>
    <w:rsid w:val="00A96C08"/>
    <w:rsid w:val="00AC5899"/>
    <w:rsid w:val="00B15340"/>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5816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41E2-9C53-4ABF-A10A-9EB72463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3AC2C097</Template>
  <TotalTime>46</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MITCHELL John</cp:lastModifiedBy>
  <cp:revision>9</cp:revision>
  <cp:lastPrinted>2015-07-27T09:35:00Z</cp:lastPrinted>
  <dcterms:created xsi:type="dcterms:W3CDTF">2021-05-27T11:59:00Z</dcterms:created>
  <dcterms:modified xsi:type="dcterms:W3CDTF">2021-05-28T11:40:00Z</dcterms:modified>
</cp:coreProperties>
</file>